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705" w:rsidRDefault="008429DE" w:rsidP="009332C6">
      <w:pPr>
        <w:pStyle w:val="Textoindependiente"/>
      </w:pPr>
      <w:r>
        <w:rPr>
          <w:noProof/>
        </w:rPr>
        <w:pict>
          <v:group id="_x0000_s1846" style="position:absolute;margin-left:-30.9pt;margin-top:-72.45pt;width:762.1pt;height:528.35pt;z-index:251658240" coordorigin="799,252" coordsize="15242,1056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426" type="#_x0000_t202" style="position:absolute;left:799;top:252;width:15242;height:4047;mso-position-horizontal:center;mso-position-horizontal-relative:margin" filled="f" stroked="f">
              <v:textbox style="mso-next-textbox:#_x0000_s1426">
                <w:txbxContent>
                  <w:p w:rsidR="00B24D03" w:rsidRDefault="00B24D03" w:rsidP="008D55AC">
                    <w:pPr>
                      <w:spacing w:line="700" w:lineRule="exact"/>
                      <w:jc w:val="center"/>
                      <w:rPr>
                        <w:rFonts w:ascii="Braille6-ANSI" w:hAnsi="Braille6-ANSI"/>
                        <w:sz w:val="48"/>
                        <w:szCs w:val="48"/>
                      </w:rPr>
                    </w:pPr>
                    <w:r>
                      <w:rPr>
                        <w:rFonts w:ascii="Braille6-ANSI" w:hAnsi="Braille6-ANSI"/>
                        <w:sz w:val="48"/>
                        <w:szCs w:val="48"/>
                      </w:rPr>
                      <w:t>{la alacena de la abuela</w:t>
                    </w:r>
                  </w:p>
                  <w:p w:rsidR="00B24D03" w:rsidRPr="008D55AC" w:rsidRDefault="00B24D03" w:rsidP="008D55AC">
                    <w:pPr>
                      <w:spacing w:line="700" w:lineRule="exact"/>
                      <w:rPr>
                        <w:rFonts w:ascii="Courier New" w:hAnsi="Courier New" w:cs="Courier New"/>
                        <w:sz w:val="48"/>
                        <w:szCs w:val="48"/>
                      </w:rPr>
                    </w:pPr>
                    <w:r>
                      <w:rPr>
                        <w:rFonts w:ascii="Braille6-ANSI" w:hAnsi="Braille6-ANSI"/>
                        <w:sz w:val="48"/>
                        <w:szCs w:val="48"/>
                      </w:rPr>
                      <w:t xml:space="preserve">  {en la alacena de mi abuela hay #bj platos llanos, #aj platos hondos, #aj platos de postre, #ab copas y #bd vasos.</w:t>
                    </w:r>
                    <w:r w:rsidRPr="008D55AC">
                      <w:rPr>
                        <w:rFonts w:ascii="Braille6-ANSI" w:hAnsi="Braille6-ANSI"/>
                        <w:sz w:val="48"/>
                        <w:szCs w:val="48"/>
                      </w:rPr>
                      <w:t xml:space="preserve"> </w:t>
                    </w:r>
                    <w:r w:rsidRPr="008D55AC">
                      <w:rPr>
                        <w:rFonts w:ascii="Braille6-ANSI" w:hAnsi="Braille6-ANSI" w:cs="Courier New"/>
                        <w:sz w:val="48"/>
                        <w:szCs w:val="48"/>
                      </w:rPr>
                      <w:t>?</w:t>
                    </w:r>
                    <w:r>
                      <w:rPr>
                        <w:rFonts w:ascii="Braille6-ANSI" w:hAnsi="Braille6-ANSI" w:cs="Courier New"/>
                        <w:sz w:val="48"/>
                        <w:szCs w:val="48"/>
                      </w:rPr>
                      <w:t>{cuántos platos tiene mi abuela?</w:t>
                    </w:r>
                  </w:p>
                </w:txbxContent>
              </v:textbox>
            </v:shape>
            <v:shape id="_x0000_s1427" type="#_x0000_t202" style="position:absolute;left:1449;top:6436;width:1438;height:1329" filled="f" stroked="f">
              <v:textbox style="mso-next-textbox:#_x0000_s1427">
                <w:txbxContent>
                  <w:p w:rsidR="00B24D03" w:rsidRPr="008D55AC" w:rsidRDefault="00B24D03" w:rsidP="008D55AC">
                    <w:pPr>
                      <w:spacing w:line="600" w:lineRule="exact"/>
                      <w:rPr>
                        <w:rFonts w:ascii="Courier New" w:hAnsi="Courier New" w:cs="Courier New"/>
                        <w:sz w:val="48"/>
                        <w:szCs w:val="48"/>
                      </w:rPr>
                    </w:pPr>
                    <w:r>
                      <w:rPr>
                        <w:rFonts w:ascii="Braille6-ANSI" w:hAnsi="Braille6-ANSI" w:cs="Courier New"/>
                        <w:sz w:val="48"/>
                        <w:szCs w:val="48"/>
                      </w:rPr>
                      <w:t>#ff</w:t>
                    </w:r>
                  </w:p>
                </w:txbxContent>
              </v:textbox>
            </v:shape>
            <v:shape id="_x0000_s1428" type="#_x0000_t202" style="position:absolute;left:5619;top:6435;width:1438;height:1329" filled="f" stroked="f">
              <v:textbox style="mso-next-textbox:#_x0000_s1428">
                <w:txbxContent>
                  <w:p w:rsidR="00B24D03" w:rsidRPr="008D55AC" w:rsidRDefault="00B24D03" w:rsidP="008D55AC">
                    <w:pPr>
                      <w:spacing w:line="600" w:lineRule="exact"/>
                      <w:rPr>
                        <w:rFonts w:ascii="Courier New" w:hAnsi="Courier New" w:cs="Courier New"/>
                        <w:sz w:val="48"/>
                        <w:szCs w:val="48"/>
                      </w:rPr>
                    </w:pPr>
                    <w:r>
                      <w:rPr>
                        <w:rFonts w:ascii="Braille6-ANSI" w:hAnsi="Braille6-ANSI" w:cs="Courier New"/>
                        <w:sz w:val="48"/>
                        <w:szCs w:val="48"/>
                      </w:rPr>
                      <w:t>#bj</w:t>
                    </w:r>
                  </w:p>
                </w:txbxContent>
              </v:textbox>
            </v:shape>
            <v:shape id="_x0000_s1429" type="#_x0000_t202" style="position:absolute;left:9864;top:6435;width:1438;height:1329" filled="f" stroked="f">
              <v:textbox style="mso-next-textbox:#_x0000_s1429">
                <w:txbxContent>
                  <w:p w:rsidR="00B24D03" w:rsidRPr="008D55AC" w:rsidRDefault="00B24D03" w:rsidP="008D55AC">
                    <w:pPr>
                      <w:spacing w:line="600" w:lineRule="exact"/>
                      <w:rPr>
                        <w:rFonts w:ascii="Courier New" w:hAnsi="Courier New" w:cs="Courier New"/>
                        <w:sz w:val="48"/>
                        <w:szCs w:val="48"/>
                      </w:rPr>
                    </w:pPr>
                    <w:r>
                      <w:rPr>
                        <w:rFonts w:ascii="Braille6-ANSI" w:hAnsi="Braille6-ANSI" w:cs="Courier New"/>
                        <w:sz w:val="48"/>
                        <w:szCs w:val="48"/>
                      </w:rPr>
                      <w:t>#dj</w:t>
                    </w:r>
                  </w:p>
                </w:txbxContent>
              </v:textbox>
            </v:shape>
            <v:shape id="_x0000_s1430" type="#_x0000_t202" style="position:absolute;left:3584;top:9490;width:1438;height:1329" filled="f" stroked="f">
              <v:textbox style="mso-next-textbox:#_x0000_s1430">
                <w:txbxContent>
                  <w:p w:rsidR="00B24D03" w:rsidRPr="008D55AC" w:rsidRDefault="00B24D03" w:rsidP="008D55AC">
                    <w:pPr>
                      <w:spacing w:line="600" w:lineRule="exact"/>
                      <w:rPr>
                        <w:rFonts w:ascii="Courier New" w:hAnsi="Courier New" w:cs="Courier New"/>
                        <w:sz w:val="48"/>
                        <w:szCs w:val="48"/>
                      </w:rPr>
                    </w:pPr>
                    <w:r>
                      <w:rPr>
                        <w:rFonts w:ascii="Braille6-ANSI" w:hAnsi="Braille6-ANSI" w:cs="Courier New"/>
                        <w:sz w:val="48"/>
                        <w:szCs w:val="48"/>
                      </w:rPr>
                      <w:t>#aj</w:t>
                    </w:r>
                  </w:p>
                </w:txbxContent>
              </v:textbox>
            </v:shape>
            <v:shape id="_x0000_s1431" type="#_x0000_t202" style="position:absolute;left:7904;top:9490;width:1438;height:1329" filled="f" stroked="f">
              <v:textbox style="mso-next-textbox:#_x0000_s1431">
                <w:txbxContent>
                  <w:p w:rsidR="00B24D03" w:rsidRPr="008D55AC" w:rsidRDefault="00B24D03" w:rsidP="008D55AC">
                    <w:pPr>
                      <w:spacing w:line="600" w:lineRule="exact"/>
                      <w:rPr>
                        <w:rFonts w:ascii="Courier New" w:hAnsi="Courier New" w:cs="Courier New"/>
                        <w:sz w:val="48"/>
                        <w:szCs w:val="48"/>
                      </w:rPr>
                    </w:pPr>
                    <w:r>
                      <w:rPr>
                        <w:rFonts w:ascii="Braille6-ANSI" w:hAnsi="Braille6-ANSI" w:cs="Courier New"/>
                        <w:sz w:val="48"/>
                        <w:szCs w:val="48"/>
                      </w:rPr>
                      <w:t>#eb</w:t>
                    </w:r>
                  </w:p>
                </w:txbxContent>
              </v:textbox>
            </v:shape>
          </v:group>
        </w:pict>
      </w:r>
    </w:p>
    <w:sectPr w:rsidR="006F5705" w:rsidSect="005D5C6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255" w:rsidRDefault="00C55255" w:rsidP="00556239">
      <w:r>
        <w:separator/>
      </w:r>
    </w:p>
  </w:endnote>
  <w:endnote w:type="continuationSeparator" w:id="0">
    <w:p w:rsidR="00C55255" w:rsidRDefault="00C55255" w:rsidP="005562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ille6-ANSI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255" w:rsidRDefault="00C55255" w:rsidP="00556239">
      <w:r>
        <w:separator/>
      </w:r>
    </w:p>
  </w:footnote>
  <w:footnote w:type="continuationSeparator" w:id="0">
    <w:p w:rsidR="00C55255" w:rsidRDefault="00C55255" w:rsidP="005562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stylePaneFormatFilter w:val="3F01"/>
  <w:defaultTabStop w:val="708"/>
  <w:hyphenationZone w:val="425"/>
  <w:drawingGridHorizontalSpacing w:val="6"/>
  <w:drawingGridVerticalSpacing w:val="6"/>
  <w:displayHorizontalDrawingGridEvery w:val="2"/>
  <w:characterSpacingControl w:val="doNotCompress"/>
  <w:hdrShapeDefaults>
    <o:shapedefaults v:ext="edit" spidmax="3074">
      <o:colormenu v:ext="edit" fillcolor="none" stroke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B04502"/>
    <w:rsid w:val="000044E5"/>
    <w:rsid w:val="0003338C"/>
    <w:rsid w:val="00043B78"/>
    <w:rsid w:val="000C3AB0"/>
    <w:rsid w:val="000F0B07"/>
    <w:rsid w:val="000F38BA"/>
    <w:rsid w:val="00115D01"/>
    <w:rsid w:val="00116049"/>
    <w:rsid w:val="00126E12"/>
    <w:rsid w:val="00130B59"/>
    <w:rsid w:val="00157453"/>
    <w:rsid w:val="00173F6E"/>
    <w:rsid w:val="0018608B"/>
    <w:rsid w:val="001A1ECA"/>
    <w:rsid w:val="001C0102"/>
    <w:rsid w:val="001F1A9A"/>
    <w:rsid w:val="0021662C"/>
    <w:rsid w:val="00221112"/>
    <w:rsid w:val="00242619"/>
    <w:rsid w:val="00280068"/>
    <w:rsid w:val="00292DC4"/>
    <w:rsid w:val="002B62BC"/>
    <w:rsid w:val="002E0531"/>
    <w:rsid w:val="002E070E"/>
    <w:rsid w:val="002E2365"/>
    <w:rsid w:val="00305443"/>
    <w:rsid w:val="003277C7"/>
    <w:rsid w:val="00330EB7"/>
    <w:rsid w:val="00335CBB"/>
    <w:rsid w:val="00384855"/>
    <w:rsid w:val="003A0719"/>
    <w:rsid w:val="003A3519"/>
    <w:rsid w:val="003A584E"/>
    <w:rsid w:val="003B1AF2"/>
    <w:rsid w:val="003B6DDF"/>
    <w:rsid w:val="00421B61"/>
    <w:rsid w:val="004865B6"/>
    <w:rsid w:val="004A1EE2"/>
    <w:rsid w:val="004F0833"/>
    <w:rsid w:val="00514043"/>
    <w:rsid w:val="00556239"/>
    <w:rsid w:val="00597CED"/>
    <w:rsid w:val="005D4624"/>
    <w:rsid w:val="005D5C68"/>
    <w:rsid w:val="00624BAF"/>
    <w:rsid w:val="0065143C"/>
    <w:rsid w:val="00651E5B"/>
    <w:rsid w:val="00662FEA"/>
    <w:rsid w:val="00685451"/>
    <w:rsid w:val="006F5705"/>
    <w:rsid w:val="00762BE9"/>
    <w:rsid w:val="00771B57"/>
    <w:rsid w:val="00793271"/>
    <w:rsid w:val="007A74F0"/>
    <w:rsid w:val="007B5022"/>
    <w:rsid w:val="007F2288"/>
    <w:rsid w:val="008429DE"/>
    <w:rsid w:val="0084638D"/>
    <w:rsid w:val="00864968"/>
    <w:rsid w:val="00875D20"/>
    <w:rsid w:val="008D55AC"/>
    <w:rsid w:val="008D67DD"/>
    <w:rsid w:val="009028D1"/>
    <w:rsid w:val="009332C6"/>
    <w:rsid w:val="00934EF5"/>
    <w:rsid w:val="009A72A1"/>
    <w:rsid w:val="009C4A1E"/>
    <w:rsid w:val="009E65EB"/>
    <w:rsid w:val="009F0DEF"/>
    <w:rsid w:val="00A06333"/>
    <w:rsid w:val="00A218CC"/>
    <w:rsid w:val="00A26EDB"/>
    <w:rsid w:val="00AA59DB"/>
    <w:rsid w:val="00AA6473"/>
    <w:rsid w:val="00AE7130"/>
    <w:rsid w:val="00B04502"/>
    <w:rsid w:val="00B06C48"/>
    <w:rsid w:val="00B218BF"/>
    <w:rsid w:val="00B24D03"/>
    <w:rsid w:val="00B41173"/>
    <w:rsid w:val="00B503A4"/>
    <w:rsid w:val="00C46669"/>
    <w:rsid w:val="00C46B58"/>
    <w:rsid w:val="00C55255"/>
    <w:rsid w:val="00C6357D"/>
    <w:rsid w:val="00CC1A66"/>
    <w:rsid w:val="00D1538A"/>
    <w:rsid w:val="00D31890"/>
    <w:rsid w:val="00D327F2"/>
    <w:rsid w:val="00D35622"/>
    <w:rsid w:val="00DA44CE"/>
    <w:rsid w:val="00DB230C"/>
    <w:rsid w:val="00DB28F5"/>
    <w:rsid w:val="00E026DC"/>
    <w:rsid w:val="00E02A3A"/>
    <w:rsid w:val="00E04860"/>
    <w:rsid w:val="00E44769"/>
    <w:rsid w:val="00E47311"/>
    <w:rsid w:val="00E810F5"/>
    <w:rsid w:val="00EA4293"/>
    <w:rsid w:val="00F142B9"/>
    <w:rsid w:val="00F17804"/>
    <w:rsid w:val="00FB3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none [3213]"/>
    </o:shapedefaults>
    <o:shapelayout v:ext="edit">
      <o:idmap v:ext="edit" data="1"/>
      <o:rules v:ext="edit">
        <o:r id="V:Rule70" type="connector" idref="#_x0000_s1337"/>
        <o:r id="V:Rule71" type="connector" idref="#_x0000_s1338"/>
        <o:r id="V:Rule73" type="connector" idref="#_x0000_s1348"/>
        <o:r id="V:Rule74" type="connector" idref="#_x0000_s1349"/>
        <o:r id="V:Rule75" type="connector" idref="#_x0000_s1352"/>
        <o:r id="V:Rule76" type="connector" idref="#_x0000_s1353"/>
        <o:r id="V:Rule77" type="connector" idref="#_x0000_s1356"/>
        <o:r id="V:Rule78" type="connector" idref="#_x0000_s1357"/>
        <o:r id="V:Rule81" type="connector" idref="#_x0000_s1374"/>
        <o:r id="V:Rule82" type="connector" idref="#_x0000_s1375"/>
        <o:r id="V:Rule83" type="connector" idref="#_x0000_s1377"/>
        <o:r id="V:Rule84" type="connector" idref="#_x0000_s1378"/>
        <o:r id="V:Rule85" type="connector" idref="#_x0000_s1445"/>
        <o:r id="V:Rule86" type="connector" idref="#_x0000_s1446"/>
        <o:r id="V:Rule87" type="connector" idref="#_x0000_s1449"/>
        <o:r id="V:Rule88" type="connector" idref="#_x0000_s1450"/>
        <o:r id="V:Rule89" type="connector" idref="#_x0000_s1452"/>
        <o:r id="V:Rule90" type="connector" idref="#_x0000_s1453"/>
        <o:r id="V:Rule91" type="connector" idref="#_x0000_s1460"/>
        <o:r id="V:Rule92" type="connector" idref="#_x0000_s1461"/>
        <o:r id="V:Rule93" type="connector" idref="#_x0000_s1464"/>
        <o:r id="V:Rule94" type="connector" idref="#_x0000_s1465"/>
        <o:r id="V:Rule95" type="connector" idref="#_x0000_s1467"/>
        <o:r id="V:Rule96" type="connector" idref="#_x0000_s1468"/>
        <o:r id="V:Rule98" type="connector" idref="#_x0000_s1500"/>
        <o:r id="V:Rule99" type="connector" idref="#_x0000_s1501"/>
        <o:r id="V:Rule100" type="connector" idref="#_x0000_s1502"/>
        <o:r id="V:Rule101" type="connector" idref="#_x0000_s1503"/>
        <o:r id="V:Rule102" type="connector" idref="#_x0000_s1504"/>
        <o:r id="V:Rule103" type="connector" idref="#_x0000_s1505"/>
        <o:r id="V:Rule104" type="connector" idref="#_x0000_s1506"/>
        <o:r id="V:Rule105" type="connector" idref="#_x0000_s1507"/>
        <o:r id="V:Rule106" type="connector" idref="#_x0000_s1508"/>
        <o:r id="V:Rule107" type="connector" idref="#_x0000_s1509"/>
        <o:r id="V:Rule108" type="connector" idref="#_x0000_s1510"/>
        <o:r id="V:Rule109" type="connector" idref="#_x0000_s1512"/>
        <o:r id="V:Rule110" type="connector" idref="#_x0000_s1513"/>
        <o:r id="V:Rule111" type="connector" idref="#_x0000_s1514"/>
        <o:r id="V:Rule112" type="connector" idref="#_x0000_s1515"/>
        <o:r id="V:Rule113" type="connector" idref="#_x0000_s1516"/>
        <o:r id="V:Rule115" type="connector" idref="#_x0000_s1529"/>
        <o:r id="V:Rule116" type="connector" idref="#_x0000_s1530"/>
        <o:r id="V:Rule117" type="connector" idref="#_x0000_s1531"/>
        <o:r id="V:Rule118" type="connector" idref="#_x0000_s1532"/>
        <o:r id="V:Rule119" type="connector" idref="#_x0000_s1533"/>
        <o:r id="V:Rule120" type="connector" idref="#_x0000_s1534"/>
        <o:r id="V:Rule121" type="connector" idref="#_x0000_s1535"/>
        <o:r id="V:Rule122" type="connector" idref="#_x0000_s1536"/>
        <o:r id="V:Rule123" type="connector" idref="#_x0000_s1537"/>
        <o:r id="V:Rule124" type="connector" idref="#_x0000_s1538"/>
        <o:r id="V:Rule125" type="connector" idref="#_x0000_s1541"/>
        <o:r id="V:Rule126" type="connector" idref="#_x0000_s1542"/>
        <o:r id="V:Rule127" type="connector" idref="#_x0000_s1543"/>
        <o:r id="V:Rule128" type="connector" idref="#_x0000_s1544"/>
        <o:r id="V:Rule129" type="connector" idref="#_x0000_s1545"/>
        <o:r id="V:Rule130" type="connector" idref="#_x0000_s1546"/>
        <o:r id="V:Rule131" type="connector" idref="#_x0000_s1547"/>
        <o:r id="V:Rule132" type="connector" idref="#_x0000_s1548"/>
        <o:r id="V:Rule133" type="connector" idref="#_x0000_s1549"/>
        <o:r id="V:Rule134" type="connector" idref="#_x0000_s1550"/>
        <o:r id="V:Rule135" type="connector" idref="#_x0000_s1552"/>
        <o:r id="V:Rule136" type="connector" idref="#_x0000_s1553"/>
        <o:r id="V:Rule137" type="connector" idref="#_x0000_s1556"/>
        <o:r id="V:Rule138" type="connector" idref="#_x0000_s1557"/>
        <o:r id="V:Rule139" type="connector" idref="#_x0000_s1559"/>
        <o:r id="V:Rule140" type="connector" idref="#_x0000_s1560"/>
        <o:r id="V:Rule141" type="connector" idref="#_x0000_s1649"/>
        <o:r id="V:Rule142" type="connector" idref="#_x0000_s1650"/>
        <o:r id="V:Rule143" type="connector" idref="#_x0000_s1653"/>
        <o:r id="V:Rule144" type="connector" idref="#_x0000_s1654"/>
        <o:r id="V:Rule145" type="connector" idref="#_x0000_s1656"/>
        <o:r id="V:Rule146" type="connector" idref="#_x0000_s1657"/>
        <o:r id="V:Rule147" type="connector" idref="#_x0000_s1662"/>
        <o:r id="V:Rule148" type="connector" idref="#_x0000_s1663"/>
        <o:r id="V:Rule149" type="connector" idref="#_x0000_s1664"/>
        <o:r id="V:Rule150" type="connector" idref="#_x0000_s1669"/>
        <o:r id="V:Rule151" type="connector" idref="#_x0000_s1670"/>
        <o:r id="V:Rule152" type="connector" idref="#_x0000_s1671"/>
        <o:r id="V:Rule153" type="connector" idref="#_x0000_s1672"/>
        <o:r id="V:Rule154" type="connector" idref="#_x0000_s1673"/>
        <o:r id="V:Rule155" type="connector" idref="#_x0000_s1674"/>
        <o:r id="V:Rule156" type="connector" idref="#_x0000_s1675"/>
        <o:r id="V:Rule157" type="connector" idref="#_x0000_s1676"/>
        <o:r id="V:Rule158" type="connector" idref="#_x0000_s1677"/>
        <o:r id="V:Rule159" type="connector" idref="#_x0000_s1678"/>
        <o:r id="V:Rule160" type="connector" idref="#_x0000_s1679"/>
        <o:r id="V:Rule161" type="connector" idref="#_x0000_s1680"/>
        <o:r id="V:Rule162" type="connector" idref="#_x0000_s1681"/>
        <o:r id="V:Rule163" type="connector" idref="#_x0000_s1682"/>
        <o:r id="V:Rule164" type="connector" idref="#_x0000_s1717"/>
        <o:r id="V:Rule165" type="connector" idref="#_x0000_s1718"/>
        <o:r id="V:Rule166" type="connector" idref="#_x0000_s1721"/>
        <o:r id="V:Rule167" type="connector" idref="#_x0000_s1722"/>
        <o:r id="V:Rule168" type="connector" idref="#_x0000_s1724"/>
        <o:r id="V:Rule169" type="connector" idref="#_x0000_s1725"/>
        <o:r id="V:Rule170" type="connector" idref="#_x0000_s1729"/>
        <o:r id="V:Rule171" type="connector" idref="#_x0000_s1730"/>
        <o:r id="V:Rule172" type="connector" idref="#_x0000_s1731"/>
        <o:r id="V:Rule173" type="connector" idref="#_x0000_s1732"/>
        <o:r id="V:Rule174" type="connector" idref="#_x0000_s1733"/>
        <o:r id="V:Rule175" type="connector" idref="#_x0000_s1734"/>
        <o:r id="V:Rule176" type="connector" idref="#_x0000_s1736"/>
        <o:r id="V:Rule177" type="connector" idref="#_x0000_s1737"/>
        <o:r id="V:Rule178" type="connector" idref="#_x0000_s1738"/>
        <o:r id="V:Rule179" type="connector" idref="#_x0000_s1739"/>
        <o:r id="V:Rule180" type="connector" idref="#_x0000_s1740"/>
        <o:r id="V:Rule181" type="connector" idref="#_x0000_s1742"/>
        <o:r id="V:Rule182" type="connector" idref="#_x0000_s1743"/>
        <o:r id="V:Rule183" type="connector" idref="#_x0000_s1744"/>
        <o:r id="V:Rule184" type="connector" idref="#_x0000_s1745"/>
        <o:r id="V:Rule185" type="connector" idref="#_x0000_s1747"/>
        <o:r id="V:Rule186" type="connector" idref="#_x0000_s1748"/>
        <o:r id="V:Rule187" type="connector" idref="#_x0000_s1749"/>
        <o:r id="V:Rule188" type="connector" idref="#_x0000_s1751"/>
        <o:r id="V:Rule189" type="connector" idref="#_x0000_s1752"/>
        <o:r id="V:Rule190" type="connector" idref="#_x0000_s1754"/>
        <o:r id="V:Rule191" type="connector" idref="#_x0000_s1755"/>
        <o:r id="V:Rule192" type="connector" idref="#_x0000_s1758"/>
        <o:r id="V:Rule193" type="connector" idref="#_x0000_s1759"/>
        <o:r id="V:Rule194" type="connector" idref="#_x0000_s1761"/>
        <o:r id="V:Rule195" type="connector" idref="#_x0000_s1762"/>
        <o:r id="V:Rule196" type="connector" idref="#_x0000_s1781"/>
        <o:r id="V:Rule197" type="connector" idref="#_x0000_s1782"/>
        <o:r id="V:Rule198" type="connector" idref="#_x0000_s1785"/>
        <o:r id="V:Rule199" type="connector" idref="#_x0000_s1786"/>
        <o:r id="V:Rule200" type="connector" idref="#_x0000_s1788"/>
        <o:r id="V:Rule201" type="connector" idref="#_x0000_s1789"/>
        <o:r id="V:Rule202" type="connector" idref="#_x0000_s1817"/>
        <o:r id="V:Rule203" type="connector" idref="#_x0000_s1818"/>
        <o:r id="V:Rule206" type="connector" idref="#_x0000_s1836"/>
        <o:r id="V:Rule207" type="connector" idref="#_x0000_s1837"/>
        <o:r id="V:Rule208" type="connector" idref="#_x0000_s1840"/>
        <o:r id="V:Rule209" type="connector" idref="#_x0000_s1841"/>
        <o:r id="V:Rule210" type="connector" idref="#_x0000_s1843"/>
        <o:r id="V:Rule211" type="connector" idref="#_x0000_s1844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1173"/>
    <w:rPr>
      <w:sz w:val="24"/>
      <w:szCs w:val="24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8D55A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B0450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0450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5562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556239"/>
    <w:rPr>
      <w:sz w:val="24"/>
      <w:szCs w:val="24"/>
    </w:rPr>
  </w:style>
  <w:style w:type="paragraph" w:styleId="Piedepgina">
    <w:name w:val="footer"/>
    <w:basedOn w:val="Normal"/>
    <w:link w:val="PiedepginaCar"/>
    <w:rsid w:val="005562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556239"/>
    <w:rPr>
      <w:sz w:val="24"/>
      <w:szCs w:val="24"/>
    </w:rPr>
  </w:style>
  <w:style w:type="paragraph" w:styleId="Textoindependiente">
    <w:name w:val="Body Text"/>
    <w:basedOn w:val="Normal"/>
    <w:link w:val="TextoindependienteCar"/>
    <w:rsid w:val="007B502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7B5022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0C3AB0"/>
    <w:pPr>
      <w:spacing w:before="100" w:beforeAutospacing="1" w:after="100" w:afterAutospacing="1"/>
    </w:pPr>
  </w:style>
  <w:style w:type="character" w:customStyle="1" w:styleId="Ttulo3Car">
    <w:name w:val="Título 3 Car"/>
    <w:basedOn w:val="Fuentedeprrafopredeter"/>
    <w:link w:val="Ttulo3"/>
    <w:semiHidden/>
    <w:rsid w:val="008D55AC"/>
    <w:rPr>
      <w:rFonts w:ascii="Cambria" w:hAnsi="Cambria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9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8FDFE-CCC1-45B5-94AD-2DBC6F293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ONCE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fmgm</dc:creator>
  <cp:lastModifiedBy>ONCE</cp:lastModifiedBy>
  <cp:revision>3</cp:revision>
  <cp:lastPrinted>2015-10-27T08:42:00Z</cp:lastPrinted>
  <dcterms:created xsi:type="dcterms:W3CDTF">2015-11-11T14:02:00Z</dcterms:created>
  <dcterms:modified xsi:type="dcterms:W3CDTF">2015-11-11T14:03:00Z</dcterms:modified>
</cp:coreProperties>
</file>